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03B68" w:rsidRPr="00D03B68" w:rsidRDefault="00D03B68" w:rsidP="00D03B68">
      <w:pPr>
        <w:jc w:val="center"/>
        <w:rPr>
          <w:rFonts w:ascii="SassoonPrimaryInfant" w:hAnsi="SassoonPrimaryInfant"/>
          <w:b/>
        </w:rPr>
      </w:pPr>
      <w:r w:rsidRPr="00D03B68">
        <w:rPr>
          <w:rFonts w:ascii="SassoonPrimaryInfant" w:hAnsi="SassoonPrimaryInfant"/>
          <w:b/>
          <w:noProof/>
          <w:lang w:eastAsia="en-GB"/>
        </w:rPr>
        <mc:AlternateContent>
          <mc:Choice Requires="wps">
            <w:drawing>
              <wp:anchor distT="0" distB="0" distL="114300" distR="114300" simplePos="0" relativeHeight="251659264" behindDoc="0" locked="0" layoutInCell="1" allowOverlap="1" wp14:anchorId="07C07311" wp14:editId="7D0AF7E3">
                <wp:simplePos x="0" y="0"/>
                <wp:positionH relativeFrom="column">
                  <wp:posOffset>-247650</wp:posOffset>
                </wp:positionH>
                <wp:positionV relativeFrom="paragraph">
                  <wp:posOffset>-695325</wp:posOffset>
                </wp:positionV>
                <wp:extent cx="6356985" cy="64651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6985" cy="646510"/>
                        </a:xfrm>
                        <a:prstGeom prst="rect">
                          <a:avLst/>
                        </a:prstGeom>
                      </wps:spPr>
                      <wps:txbx>
                        <w:txbxContent>
                          <w:p w:rsidR="00D03B68" w:rsidRDefault="00D03B68" w:rsidP="00D03B68">
                            <w:pPr>
                              <w:pStyle w:val="NormalWeb"/>
                              <w:spacing w:before="0" w:beforeAutospacing="0" w:after="0" w:afterAutospacing="0"/>
                              <w:jc w:val="center"/>
                            </w:pPr>
                            <w:r w:rsidRPr="00D03B68">
                              <w:rPr>
                                <w:rFonts w:ascii="SassoonPrimaryInfant" w:hAnsi="SassoonPrimaryInfant"/>
                                <w:b/>
                                <w:bCs/>
                                <w:outline/>
                                <w:color w:val="000000" w:themeColor="dark1"/>
                                <w:sz w:val="72"/>
                                <w:szCs w:val="72"/>
                                <w14:shadow w14:blurRad="0" w14:dist="29845" w14:dir="6914402" w14:sx="100000" w14:sy="100000" w14:kx="0" w14:ky="0" w14:algn="ctr">
                                  <w14:srgbClr w14:val="7F7F7F">
                                    <w14:alpha w14:val="50000"/>
                                  </w14:srgbClr>
                                </w14:shadow>
                                <w14:textOutline w14:w="14604" w14:cap="flat" w14:cmpd="sng" w14:algn="ctr">
                                  <w14:solidFill>
                                    <w14:schemeClr w14:val="dk1">
                                      <w14:lumMod w14:val="0"/>
                                      <w14:lumOff w14:val="0"/>
                                    </w14:schemeClr>
                                  </w14:solidFill>
                                  <w14:prstDash w14:val="solid"/>
                                  <w14:round/>
                                </w14:textOutline>
                                <w14:textFill>
                                  <w14:noFill/>
                                </w14:textFill>
                              </w:rPr>
                              <w:t xml:space="preserve">Foundation Stage </w:t>
                            </w:r>
                            <w:r w:rsidRPr="00D03B68">
                              <w:rPr>
                                <w:rFonts w:ascii="SassoonPrimaryInfant" w:hAnsi="SassoonPrimaryInfant"/>
                                <w:b/>
                                <w:bCs/>
                                <w:outline/>
                                <w:color w:val="000000" w:themeColor="dark1"/>
                                <w:sz w:val="72"/>
                                <w:szCs w:val="72"/>
                                <w14:textOutline w14:w="14604" w14:cap="flat" w14:cmpd="sng" w14:algn="ctr">
                                  <w14:solidFill>
                                    <w14:schemeClr w14:val="dk1">
                                      <w14:lumMod w14:val="0"/>
                                      <w14:lumOff w14:val="0"/>
                                    </w14:schemeClr>
                                  </w14:solidFill>
                                  <w14:prstDash w14:val="solid"/>
                                  <w14:round/>
                                </w14:textOutline>
                                <w14:textFill>
                                  <w14:noFill/>
                                </w14:textFill>
                              </w:rPr>
                              <w:t>News</w:t>
                            </w:r>
                          </w:p>
                        </w:txbxContent>
                      </wps:txbx>
                      <wps:bodyPr wrap="square" numCol="1" fromWordArt="1">
                        <a:prstTxWarp prst="textCanUp">
                          <a:avLst>
                            <a:gd name="adj" fmla="val 85713"/>
                          </a:avLst>
                        </a:prstTxWarp>
                        <a:noAutofit/>
                      </wps:bodyPr>
                    </wps:wsp>
                  </a:graphicData>
                </a:graphic>
              </wp:anchor>
            </w:drawing>
          </mc:Choice>
          <mc:Fallback>
            <w:pict>
              <v:shapetype w14:anchorId="07C07311" id="_x0000_t202" coordsize="21600,21600" o:spt="202" path="m,l,21600r21600,l21600,xe">
                <v:stroke joinstyle="miter"/>
                <v:path gradientshapeok="t" o:connecttype="rect"/>
              </v:shapetype>
              <v:shape id="WordArt 3" o:spid="_x0000_s1026" type="#_x0000_t202" style="position:absolute;left:0;text-align:left;margin-left:-19.5pt;margin-top:-54.75pt;width:500.55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" filled="f" stroked="f">
                <o:lock v:ext="edit" shapetype="t"/>
                <v:textbox>
                  <w:txbxContent>
                    <w:p w:rsidR="00D03B68" w:rsidRDefault="00D03B68" w:rsidP="00D03B68">
                      <w:pPr>
                        <w:pStyle w:val="NormalWeb"/>
                        <w:spacing w:before="0" w:beforeAutospacing="0" w:after="0" w:afterAutospacing="0"/>
                        <w:jc w:val="center"/>
                      </w:pPr>
                      <w:r w:rsidRPr="00D03B68">
                        <w:rPr>
                          <w:rFonts w:ascii="SassoonPrimaryInfant" w:hAnsi="SassoonPrimaryInfant"/>
                          <w:b/>
                          <w:bCs/>
                          <w:outline/>
                          <w:color w:val="000000" w:themeColor="dark1"/>
                          <w:sz w:val="72"/>
                          <w:szCs w:val="72"/>
                          <w14:shadow w14:blurRad="0" w14:dist="29845" w14:dir="6914402" w14:sx="100000" w14:sy="100000" w14:kx="0" w14:ky="0" w14:algn="ctr">
                            <w14:srgbClr w14:val="7F7F7F">
                              <w14:alpha w14:val="50000"/>
                            </w14:srgbClr>
                          </w14:shadow>
                          <w14:textOutline w14:w="14604" w14:cap="flat" w14:cmpd="sng" w14:algn="ctr">
                            <w14:solidFill>
                              <w14:schemeClr w14:val="dk1">
                                <w14:lumMod w14:val="0"/>
                                <w14:lumOff w14:val="0"/>
                              </w14:schemeClr>
                            </w14:solidFill>
                            <w14:prstDash w14:val="solid"/>
                            <w14:round/>
                          </w14:textOutline>
                          <w14:textFill>
                            <w14:noFill/>
                          </w14:textFill>
                        </w:rPr>
                        <w:t xml:space="preserve">Foundation Stage </w:t>
                      </w:r>
                      <w:r w:rsidRPr="00D03B68">
                        <w:rPr>
                          <w:rFonts w:ascii="SassoonPrimaryInfant" w:hAnsi="SassoonPrimaryInfant"/>
                          <w:b/>
                          <w:bCs/>
                          <w:outline/>
                          <w:color w:val="000000" w:themeColor="dark1"/>
                          <w:sz w:val="72"/>
                          <w:szCs w:val="72"/>
                          <w14:textOutline w14:w="14604" w14:cap="flat" w14:cmpd="sng" w14:algn="ctr">
                            <w14:solidFill>
                              <w14:schemeClr w14:val="dk1">
                                <w14:lumMod w14:val="0"/>
                                <w14:lumOff w14:val="0"/>
                              </w14:schemeClr>
                            </w14:solidFill>
                            <w14:prstDash w14:val="solid"/>
                            <w14:round/>
                          </w14:textOutline>
                          <w14:textFill>
                            <w14:noFill/>
                          </w14:textFill>
                        </w:rPr>
                        <w:t>News</w:t>
                      </w:r>
                    </w:p>
                  </w:txbxContent>
                </v:textbox>
              </v:shape>
            </w:pict>
          </mc:Fallback>
        </mc:AlternateContent>
      </w:r>
      <w:r w:rsidRPr="00D03B68">
        <w:rPr>
          <w:rFonts w:ascii="SassoonPrimaryInfant" w:hAnsi="SassoonPrimaryInfant"/>
          <w:b/>
        </w:rPr>
        <w:t>Everyone has had a super first week of the half term!</w:t>
      </w:r>
    </w:p>
    <w:p w:rsidR="00D03B68" w:rsidRPr="00D03B68" w:rsidRDefault="00D03B68" w:rsidP="00D03B68">
      <w:pPr>
        <w:spacing w:after="0"/>
        <w:jc w:val="center"/>
        <w:rPr>
          <w:rFonts w:ascii="SassoonPrimaryInfant" w:hAnsi="SassoonPrimaryInfant"/>
          <w:color w:val="FF0000"/>
        </w:rPr>
      </w:pPr>
      <w:r w:rsidRPr="00D03B68">
        <w:rPr>
          <w:rFonts w:ascii="SassoonPrimaryInfant" w:hAnsi="SassoonPrimaryInfant"/>
          <w:color w:val="FF0000"/>
        </w:rPr>
        <w:t>Next week, Nursery children are continuing to learn through the story ‘The Very Hungry Caterpillar’. They will be learning more about number 9 and repeating patterns.</w:t>
      </w:r>
    </w:p>
    <w:p w:rsidR="00D03B68" w:rsidRPr="00D03B68" w:rsidRDefault="00D03B68" w:rsidP="00D03B68">
      <w:pPr>
        <w:spacing w:after="0"/>
        <w:jc w:val="center"/>
        <w:rPr>
          <w:rFonts w:ascii="SassoonPrimaryInfant" w:hAnsi="SassoonPrimaryInfant"/>
          <w:color w:val="FF0000"/>
        </w:rPr>
      </w:pPr>
      <w:r w:rsidRPr="00D03B68">
        <w:rPr>
          <w:rFonts w:ascii="SassoonPrimaryInfant" w:hAnsi="SassoonPrimaryInfant"/>
          <w:color w:val="FF0000"/>
        </w:rPr>
        <w:t>How you can help at home:</w:t>
      </w:r>
    </w:p>
    <w:p w:rsidR="00D03B68" w:rsidRPr="00D03B68" w:rsidRDefault="00D03B68" w:rsidP="00D03B68">
      <w:pPr>
        <w:pStyle w:val="ListParagraph"/>
        <w:numPr>
          <w:ilvl w:val="0"/>
          <w:numId w:val="1"/>
        </w:numPr>
        <w:spacing w:after="0"/>
        <w:ind w:left="0"/>
        <w:jc w:val="center"/>
        <w:rPr>
          <w:rFonts w:ascii="SassoonPrimaryInfant" w:hAnsi="SassoonPrimaryInfant"/>
          <w:color w:val="FF0000"/>
        </w:rPr>
      </w:pPr>
      <w:r w:rsidRPr="00D03B68">
        <w:rPr>
          <w:rFonts w:ascii="SassoonPrimaryInfant" w:hAnsi="SassoonPrimaryInfant"/>
          <w:color w:val="FF0000"/>
        </w:rPr>
        <w:t>Look for number 9 on signs.</w:t>
      </w:r>
    </w:p>
    <w:p w:rsidR="00D03B68" w:rsidRPr="00D03B68" w:rsidRDefault="00D03B68" w:rsidP="00D03B68">
      <w:pPr>
        <w:pStyle w:val="ListParagraph"/>
        <w:numPr>
          <w:ilvl w:val="0"/>
          <w:numId w:val="1"/>
        </w:numPr>
        <w:spacing w:after="0"/>
        <w:ind w:left="0"/>
        <w:jc w:val="center"/>
        <w:rPr>
          <w:rFonts w:ascii="SassoonPrimaryInfant" w:hAnsi="SassoonPrimaryInfant"/>
        </w:rPr>
      </w:pPr>
      <w:r w:rsidRPr="00D03B68">
        <w:rPr>
          <w:rFonts w:ascii="SassoonPrimaryInfant" w:hAnsi="SassoonPrimaryInfant"/>
          <w:color w:val="FF0000"/>
        </w:rPr>
        <w:t>Practise drawing pictures of the Very Hungry Caterpillar.</w:t>
      </w:r>
    </w:p>
    <w:p w:rsidR="00D03B68" w:rsidRPr="00D03B68" w:rsidRDefault="00D03B68" w:rsidP="00D03B68">
      <w:pPr>
        <w:pStyle w:val="ListParagraph"/>
        <w:spacing w:after="0"/>
        <w:ind w:left="0"/>
        <w:jc w:val="center"/>
        <w:rPr>
          <w:rFonts w:ascii="SassoonPrimaryInfant" w:hAnsi="SassoonPrimaryInfant"/>
          <w:color w:val="FF0000"/>
        </w:rPr>
      </w:pPr>
      <w:r w:rsidRPr="00D03B68">
        <w:rPr>
          <w:rFonts w:ascii="SassoonPrimaryInfant" w:hAnsi="SassoonPrimaryInfant"/>
          <w:color w:val="FF0000"/>
        </w:rPr>
        <w:t>Nursery children have also been bringing very interesting things like certificates and photos, which is amazing to see and they have loved talking about them. Nursery children are still welcome to bring toys if they wish to.</w:t>
      </w:r>
    </w:p>
    <w:p w:rsidR="00D03B68" w:rsidRPr="00D03B68" w:rsidRDefault="00D03B68" w:rsidP="00D03B68">
      <w:pPr>
        <w:pStyle w:val="ListParagraph"/>
        <w:ind w:left="0"/>
        <w:rPr>
          <w:rFonts w:ascii="SassoonPrimaryInfant" w:hAnsi="SassoonPrimaryInfant"/>
        </w:rPr>
      </w:pPr>
    </w:p>
    <w:p w:rsidR="00D03B68" w:rsidRPr="00D03B68" w:rsidRDefault="00D03B68" w:rsidP="00D03B68">
      <w:pPr>
        <w:spacing w:after="0" w:line="240" w:lineRule="auto"/>
        <w:jc w:val="center"/>
        <w:rPr>
          <w:rFonts w:ascii="SassoonPrimaryInfant" w:hAnsi="SassoonPrimaryInfant"/>
          <w:color w:val="5B9BD5" w:themeColor="accent1"/>
        </w:rPr>
      </w:pPr>
      <w:r w:rsidRPr="00D03B68">
        <w:rPr>
          <w:rFonts w:ascii="SassoonPrimaryInfant" w:hAnsi="SassoonPrimaryInfant"/>
          <w:color w:val="5B9BD5" w:themeColor="accent1"/>
        </w:rPr>
        <w:t>Next week, Reception children will be learning through the story ‘Oi Frog’. They will be focussing on rhyming words and the life cycle of a frog. In maths, children will be counting and comparing.</w:t>
      </w:r>
    </w:p>
    <w:p w:rsidR="00D03B68" w:rsidRPr="00D03B68" w:rsidRDefault="00D03B68" w:rsidP="00D03B68">
      <w:pPr>
        <w:spacing w:after="0" w:line="240" w:lineRule="auto"/>
        <w:jc w:val="center"/>
        <w:rPr>
          <w:rFonts w:ascii="SassoonPrimaryInfant" w:hAnsi="SassoonPrimaryInfant"/>
          <w:color w:val="5B9BD5" w:themeColor="accent1"/>
        </w:rPr>
      </w:pPr>
      <w:r w:rsidRPr="00D03B68">
        <w:rPr>
          <w:rFonts w:ascii="SassoonPrimaryInfant" w:hAnsi="SassoonPrimaryInfant"/>
          <w:color w:val="5B9BD5" w:themeColor="accent1"/>
        </w:rPr>
        <w:t>How to help at home:</w:t>
      </w:r>
    </w:p>
    <w:p w:rsidR="00D03B68" w:rsidRPr="00D03B68" w:rsidRDefault="00D03B68" w:rsidP="00D03B68">
      <w:pPr>
        <w:pStyle w:val="ListParagraph"/>
        <w:numPr>
          <w:ilvl w:val="0"/>
          <w:numId w:val="2"/>
        </w:numPr>
        <w:spacing w:after="0" w:line="240" w:lineRule="auto"/>
        <w:ind w:left="0"/>
        <w:jc w:val="center"/>
        <w:rPr>
          <w:rFonts w:ascii="SassoonPrimaryInfant" w:hAnsi="SassoonPrimaryInfant"/>
          <w:color w:val="5B9BD5" w:themeColor="accent1"/>
        </w:rPr>
      </w:pPr>
      <w:r w:rsidRPr="00D03B68">
        <w:rPr>
          <w:rFonts w:ascii="SassoonPrimaryInfant" w:hAnsi="SassoonPrimaryInfant"/>
          <w:color w:val="5B9BD5" w:themeColor="accent1"/>
        </w:rPr>
        <w:t>Guess how many apples are in a pack. Count to check.</w:t>
      </w:r>
    </w:p>
    <w:p w:rsidR="00D03B68" w:rsidRPr="00D03B68" w:rsidRDefault="00D03B68" w:rsidP="00D03B68">
      <w:pPr>
        <w:pStyle w:val="ListParagraph"/>
        <w:numPr>
          <w:ilvl w:val="0"/>
          <w:numId w:val="2"/>
        </w:numPr>
        <w:spacing w:after="0" w:line="240" w:lineRule="auto"/>
        <w:ind w:left="0"/>
        <w:jc w:val="center"/>
        <w:rPr>
          <w:rFonts w:ascii="SassoonPrimaryInfant" w:hAnsi="SassoonPrimaryInfant"/>
          <w:color w:val="5B9BD5" w:themeColor="accent1"/>
        </w:rPr>
      </w:pPr>
      <w:r w:rsidRPr="00D03B68">
        <w:rPr>
          <w:rFonts w:ascii="SassoonPrimaryInfant" w:hAnsi="SassoonPrimaryInfant"/>
          <w:color w:val="5B9BD5" w:themeColor="accent1"/>
        </w:rPr>
        <w:t>Compare whether there are more apples or bananas in a fruit bowl. How many more?</w:t>
      </w:r>
    </w:p>
    <w:p w:rsidR="00D03B68" w:rsidRPr="00D03B68" w:rsidRDefault="00D03B68" w:rsidP="00D03B68">
      <w:pPr>
        <w:pStyle w:val="ListParagraph"/>
        <w:numPr>
          <w:ilvl w:val="0"/>
          <w:numId w:val="2"/>
        </w:numPr>
        <w:spacing w:after="0" w:line="240" w:lineRule="auto"/>
        <w:ind w:left="0"/>
        <w:jc w:val="center"/>
        <w:rPr>
          <w:rFonts w:ascii="SassoonPrimaryInfant" w:hAnsi="SassoonPrimaryInfant"/>
          <w:color w:val="5B9BD5" w:themeColor="accent1"/>
        </w:rPr>
      </w:pPr>
      <w:r w:rsidRPr="00D03B68">
        <w:rPr>
          <w:rFonts w:ascii="SassoonPrimaryInfant" w:hAnsi="SassoonPrimaryInfant"/>
          <w:color w:val="5B9BD5" w:themeColor="accent1"/>
        </w:rPr>
        <w:t>Sing nursery rhymes and spot rhyming words.</w:t>
      </w:r>
    </w:p>
    <w:p w:rsidR="00D03B68" w:rsidRPr="00D03B68" w:rsidRDefault="00D03B68" w:rsidP="00D03B68">
      <w:pPr>
        <w:pStyle w:val="ListParagraph"/>
        <w:numPr>
          <w:ilvl w:val="0"/>
          <w:numId w:val="2"/>
        </w:numPr>
        <w:spacing w:after="0" w:line="240" w:lineRule="auto"/>
        <w:ind w:left="0"/>
        <w:jc w:val="center"/>
        <w:rPr>
          <w:rFonts w:ascii="SassoonPrimaryInfant" w:hAnsi="SassoonPrimaryInfant"/>
          <w:color w:val="5B9BD5" w:themeColor="accent1"/>
        </w:rPr>
      </w:pPr>
      <w:r w:rsidRPr="00D03B68">
        <w:rPr>
          <w:rFonts w:ascii="SassoonPrimaryInfant" w:hAnsi="SassoonPrimaryInfant"/>
          <w:color w:val="5B9BD5" w:themeColor="accent1"/>
        </w:rPr>
        <w:t>Play Rhyming I Spy: ‘I spy with my little eye, something that rhymes with bee.’</w:t>
      </w:r>
    </w:p>
    <w:p w:rsidR="00D03B68" w:rsidRPr="00D03B68" w:rsidRDefault="00D03B68" w:rsidP="00D03B68">
      <w:pPr>
        <w:jc w:val="center"/>
        <w:rPr>
          <w:rFonts w:ascii="SassoonPrimaryInfant" w:hAnsi="SassoonPrimaryInfant"/>
          <w:color w:val="5B9BD5" w:themeColor="accent1"/>
        </w:rPr>
      </w:pPr>
      <w:r w:rsidRPr="00D03B68">
        <w:rPr>
          <w:rFonts w:ascii="SassoonPrimaryInfant" w:hAnsi="SassoonPrimaryInfant"/>
          <w:color w:val="5B9BD5" w:themeColor="accent1"/>
        </w:rPr>
        <w:t>Reception children are doing a super job of bringing certificates, photographs, books and things that they have made for Show and Tell. It is really aiding their speech development.</w:t>
      </w:r>
    </w:p>
    <w:p w:rsidR="00D03B68" w:rsidRPr="00D03B68" w:rsidRDefault="00D03B68" w:rsidP="00D03B68">
      <w:pPr>
        <w:pStyle w:val="ListParagraph"/>
        <w:spacing w:after="0" w:line="240" w:lineRule="auto"/>
        <w:ind w:left="0"/>
        <w:rPr>
          <w:rFonts w:ascii="SassoonPrimaryInfant" w:hAnsi="SassoonPrimaryInfant"/>
          <w:color w:val="5B9BD5" w:themeColor="accent1"/>
        </w:rPr>
      </w:pPr>
    </w:p>
    <w:p w:rsidR="00D03B68" w:rsidRPr="00D03B68" w:rsidRDefault="00D03B68" w:rsidP="00D03B68">
      <w:pPr>
        <w:pStyle w:val="ListParagraph"/>
        <w:spacing w:after="0" w:line="240" w:lineRule="auto"/>
        <w:ind w:left="0"/>
        <w:jc w:val="center"/>
        <w:rPr>
          <w:rFonts w:ascii="SassoonPrimaryInfant" w:hAnsi="SassoonPrimaryInfant"/>
          <w:b/>
        </w:rPr>
      </w:pPr>
      <w:r w:rsidRPr="00D03B68">
        <w:rPr>
          <w:rFonts w:ascii="SassoonPrimaryInfant" w:hAnsi="SassoonPrimaryInfant"/>
          <w:b/>
        </w:rPr>
        <w:t>Thank you very much for your donations of 50p-£1 a week for our Foundation Fund.</w:t>
      </w:r>
    </w:p>
    <w:p w:rsidR="00D03B68" w:rsidRPr="00D03B68" w:rsidRDefault="00D03B68" w:rsidP="00D03B68">
      <w:pPr>
        <w:jc w:val="center"/>
        <w:rPr>
          <w:rFonts w:ascii="SassoonPrimaryInfant" w:hAnsi="SassoonPrimaryInfant"/>
          <w:b/>
        </w:rPr>
      </w:pPr>
      <w:r w:rsidRPr="00D03B68">
        <w:rPr>
          <w:rFonts w:ascii="SassoonPrimaryInfant" w:hAnsi="SassoonPrimaryInfant"/>
          <w:b/>
        </w:rPr>
        <w:t>Thank you to those people who have sent photos of your children’s learning at home. It really does help us to build up a picture of the whole child. Simply reply to your ParentShare email.</w:t>
      </w:r>
    </w:p>
    <w:p w:rsidR="00D03B68" w:rsidRPr="00D03B68" w:rsidRDefault="00D03B68" w:rsidP="00D03B68">
      <w:pPr>
        <w:spacing w:before="100" w:beforeAutospacing="1" w:after="100" w:afterAutospacing="1" w:line="240" w:lineRule="auto"/>
        <w:jc w:val="center"/>
        <w:rPr>
          <w:rFonts w:ascii="SassoonPrimaryInfant" w:eastAsia="Times New Roman" w:hAnsi="SassoonPrimaryInfant" w:cs="Arial"/>
          <w:b/>
          <w:lang w:eastAsia="en-GB"/>
        </w:rPr>
      </w:pPr>
      <w:r w:rsidRPr="00D03B68">
        <w:rPr>
          <w:rFonts w:ascii="SassoonPrimaryInfant" w:hAnsi="SassoonPrimaryInfant"/>
          <w:b/>
        </w:rPr>
        <w:t>The Book Fair will be in school from Monday 26</w:t>
      </w:r>
      <w:r w:rsidRPr="00D03B68">
        <w:rPr>
          <w:rFonts w:ascii="SassoonPrimaryInfant" w:hAnsi="SassoonPrimaryInfant"/>
          <w:b/>
          <w:vertAlign w:val="superscript"/>
        </w:rPr>
        <w:t>th</w:t>
      </w:r>
      <w:r w:rsidRPr="00D03B68">
        <w:rPr>
          <w:rFonts w:ascii="SassoonPrimaryInfant" w:hAnsi="SassoonPrimaryInfant"/>
          <w:b/>
        </w:rPr>
        <w:t xml:space="preserve"> February – Friday 2</w:t>
      </w:r>
      <w:r w:rsidRPr="00D03B68">
        <w:rPr>
          <w:rFonts w:ascii="SassoonPrimaryInfant" w:hAnsi="SassoonPrimaryInfant"/>
          <w:b/>
          <w:vertAlign w:val="superscript"/>
        </w:rPr>
        <w:t>nd</w:t>
      </w:r>
      <w:r w:rsidRPr="00D03B68">
        <w:rPr>
          <w:rFonts w:ascii="SassoonPrimaryInfant" w:hAnsi="SassoonPrimaryInfant"/>
          <w:b/>
        </w:rPr>
        <w:t xml:space="preserve"> March. World book day will be taking place on Thursday 1</w:t>
      </w:r>
      <w:r w:rsidRPr="00D03B68">
        <w:rPr>
          <w:rFonts w:ascii="SassoonPrimaryInfant" w:hAnsi="SassoonPrimaryInfant"/>
          <w:b/>
          <w:vertAlign w:val="superscript"/>
        </w:rPr>
        <w:t>st</w:t>
      </w:r>
      <w:r w:rsidRPr="00D03B68">
        <w:rPr>
          <w:rFonts w:ascii="SassoonPrimaryInfant" w:hAnsi="SassoonPrimaryInfant"/>
          <w:b/>
        </w:rPr>
        <w:t xml:space="preserve"> March, </w:t>
      </w:r>
      <w:r w:rsidRPr="00D03B68">
        <w:rPr>
          <w:rFonts w:ascii="SassoonPrimaryInfant" w:eastAsia="Times New Roman" w:hAnsi="SassoonPrimaryInfant" w:cs="Arial"/>
          <w:b/>
          <w:color w:val="000000"/>
          <w:lang w:eastAsia="en-GB"/>
        </w:rPr>
        <w:t>We look forward to seeing the children dress up as their favourite character from a book and also challenge them to bring the book in that goes with their costume.</w:t>
      </w:r>
    </w:p>
    <w:p w:rsidR="00D03B68" w:rsidRPr="00D03B68" w:rsidRDefault="00D03B68" w:rsidP="00D03B68">
      <w:pPr>
        <w:jc w:val="center"/>
        <w:rPr>
          <w:rFonts w:ascii="SassoonPrimaryInfant" w:hAnsi="SassoonPrimaryInfant"/>
        </w:rPr>
      </w:pPr>
    </w:p>
    <w:p w:rsidR="00D03B68" w:rsidRPr="00D03B68" w:rsidRDefault="00D03B68" w:rsidP="00D03B68">
      <w:pPr>
        <w:jc w:val="center"/>
        <w:rPr>
          <w:rFonts w:ascii="SassoonPrimaryInfant" w:hAnsi="SassoonPrimaryInfant"/>
          <w:b/>
        </w:rPr>
      </w:pPr>
      <w:r w:rsidRPr="00D03B68">
        <w:rPr>
          <w:rFonts w:ascii="SassoonPrimaryInfant" w:hAnsi="SassoonPrimaryInfant"/>
          <w:b/>
        </w:rPr>
        <w:t>We are currently developing our outside area. If you have any of the following at home that you don’t need, we would be very grateful to receive them for our garden:</w:t>
      </w:r>
    </w:p>
    <w:p w:rsidR="00D03B68" w:rsidRPr="00D03B68" w:rsidRDefault="00D03B68" w:rsidP="00D03B68">
      <w:pPr>
        <w:pStyle w:val="ListParagraph"/>
        <w:numPr>
          <w:ilvl w:val="0"/>
          <w:numId w:val="3"/>
        </w:numPr>
        <w:jc w:val="center"/>
        <w:rPr>
          <w:rFonts w:ascii="SassoonPrimaryInfant" w:hAnsi="SassoonPrimaryInfant"/>
          <w:b/>
        </w:rPr>
      </w:pPr>
      <w:r w:rsidRPr="00D03B68">
        <w:rPr>
          <w:rFonts w:ascii="SassoonPrimaryInfant" w:hAnsi="SassoonPrimaryInfant"/>
          <w:b/>
        </w:rPr>
        <w:t>Plastic plant pots</w:t>
      </w:r>
    </w:p>
    <w:p w:rsidR="00D03B68" w:rsidRPr="00D03B68" w:rsidRDefault="00D03B68" w:rsidP="00D03B68">
      <w:pPr>
        <w:pStyle w:val="ListParagraph"/>
        <w:numPr>
          <w:ilvl w:val="0"/>
          <w:numId w:val="3"/>
        </w:numPr>
        <w:jc w:val="center"/>
        <w:rPr>
          <w:rFonts w:ascii="SassoonPrimaryInfant" w:hAnsi="SassoonPrimaryInfant"/>
          <w:b/>
        </w:rPr>
      </w:pPr>
      <w:r w:rsidRPr="00D03B68">
        <w:rPr>
          <w:rFonts w:ascii="SassoonPrimaryInfant" w:hAnsi="SassoonPrimaryInfant"/>
          <w:b/>
        </w:rPr>
        <w:t>Gardening tools</w:t>
      </w:r>
    </w:p>
    <w:p w:rsidR="00D03B68" w:rsidRPr="00D03B68" w:rsidRDefault="00D03B68" w:rsidP="00D03B68">
      <w:pPr>
        <w:pStyle w:val="ListParagraph"/>
        <w:numPr>
          <w:ilvl w:val="0"/>
          <w:numId w:val="3"/>
        </w:numPr>
        <w:jc w:val="center"/>
        <w:rPr>
          <w:rFonts w:ascii="SassoonPrimaryInfant" w:hAnsi="SassoonPrimaryInfant"/>
          <w:b/>
        </w:rPr>
      </w:pPr>
      <w:r w:rsidRPr="00D03B68">
        <w:rPr>
          <w:rFonts w:ascii="SassoonPrimaryInfant" w:hAnsi="SassoonPrimaryInfant"/>
          <w:b/>
        </w:rPr>
        <w:t>Seeds</w:t>
      </w:r>
    </w:p>
    <w:p w:rsidR="00D03B68" w:rsidRPr="00D03B68" w:rsidRDefault="00D03B68" w:rsidP="00D03B68">
      <w:pPr>
        <w:pStyle w:val="ListParagraph"/>
        <w:numPr>
          <w:ilvl w:val="0"/>
          <w:numId w:val="3"/>
        </w:numPr>
        <w:jc w:val="center"/>
        <w:rPr>
          <w:rFonts w:ascii="SassoonPrimaryInfant" w:hAnsi="SassoonPrimaryInfant"/>
          <w:b/>
        </w:rPr>
      </w:pPr>
      <w:r w:rsidRPr="00D03B68">
        <w:rPr>
          <w:rFonts w:ascii="SassoonPrimaryInfant" w:hAnsi="SassoonPrimaryInfant"/>
          <w:b/>
        </w:rPr>
        <w:t>Soil/ compost</w:t>
      </w:r>
    </w:p>
    <w:p w:rsidR="00D03B68" w:rsidRPr="00D03B68" w:rsidRDefault="00D03B68" w:rsidP="00D03B68">
      <w:pPr>
        <w:pStyle w:val="ListParagraph"/>
        <w:numPr>
          <w:ilvl w:val="0"/>
          <w:numId w:val="3"/>
        </w:numPr>
        <w:jc w:val="center"/>
        <w:rPr>
          <w:rFonts w:ascii="SassoonPrimaryInfant" w:hAnsi="SassoonPrimaryInfant"/>
          <w:b/>
        </w:rPr>
      </w:pPr>
      <w:r w:rsidRPr="00D03B68">
        <w:rPr>
          <w:rFonts w:ascii="SassoonPrimaryInfant" w:hAnsi="SassoonPrimaryInfant"/>
          <w:b/>
        </w:rPr>
        <w:t>Spades</w:t>
      </w:r>
    </w:p>
    <w:p w:rsidR="00D03B68" w:rsidRPr="00D03B68" w:rsidRDefault="00D03B68" w:rsidP="00D03B68">
      <w:pPr>
        <w:pStyle w:val="ListParagraph"/>
        <w:numPr>
          <w:ilvl w:val="0"/>
          <w:numId w:val="3"/>
        </w:numPr>
        <w:jc w:val="center"/>
        <w:rPr>
          <w:rFonts w:ascii="SassoonPrimaryInfant" w:hAnsi="SassoonPrimaryInfant"/>
          <w:b/>
        </w:rPr>
      </w:pPr>
      <w:r w:rsidRPr="00D03B68">
        <w:rPr>
          <w:rFonts w:ascii="SassoonPrimaryInfant" w:hAnsi="SassoonPrimaryInfant"/>
          <w:b/>
        </w:rPr>
        <w:t>Plastic bowls</w:t>
      </w:r>
    </w:p>
    <w:p w:rsidR="00D03B68" w:rsidRPr="00D03B68" w:rsidRDefault="00D03B68" w:rsidP="00D03B68">
      <w:pPr>
        <w:pStyle w:val="ListParagraph"/>
        <w:numPr>
          <w:ilvl w:val="0"/>
          <w:numId w:val="3"/>
        </w:numPr>
        <w:jc w:val="center"/>
        <w:rPr>
          <w:rFonts w:ascii="SassoonPrimaryInfant" w:hAnsi="SassoonPrimaryInfant"/>
          <w:b/>
        </w:rPr>
      </w:pPr>
      <w:r w:rsidRPr="00D03B68">
        <w:rPr>
          <w:rFonts w:ascii="SassoonPrimaryInfant" w:hAnsi="SassoonPrimaryInfant"/>
          <w:b/>
        </w:rPr>
        <w:t>Plastic spoons/ ladles</w:t>
      </w:r>
    </w:p>
    <w:p w:rsidR="00D03B68" w:rsidRPr="00D03B68" w:rsidRDefault="00D03B68" w:rsidP="00D03B68">
      <w:pPr>
        <w:jc w:val="center"/>
        <w:rPr>
          <w:rFonts w:ascii="SassoonPrimaryInfant" w:hAnsi="SassoonPrimaryInfant"/>
          <w:b/>
        </w:rPr>
      </w:pPr>
      <w:r w:rsidRPr="00D03B68">
        <w:rPr>
          <w:rFonts w:ascii="SassoonPrimaryInfant" w:hAnsi="SassoonPrimaryInfant"/>
          <w:b/>
        </w:rPr>
        <w:t>Thank you in advance.</w:t>
      </w:r>
    </w:p>
    <w:p w:rsidR="00D03B68" w:rsidRPr="00D03B68" w:rsidRDefault="00D03B68" w:rsidP="00D03B68">
      <w:pPr>
        <w:rPr>
          <w:rFonts w:ascii="SassoonPrimaryInfant" w:hAnsi="SassoonPrimaryInfant"/>
        </w:rPr>
      </w:pPr>
    </w:p>
    <w:p w:rsidR="003C4DDB" w:rsidRPr="00D03B68" w:rsidRDefault="003C4DDB" w:rsidP="00D03B68">
      <w:pPr>
        <w:rPr>
          <w:rFonts w:ascii="SassoonPrimaryInfant" w:hAnsi="SassoonPrimaryInfant"/>
        </w:rPr>
      </w:pPr>
    </w:p>
    <w:sectPr w:rsidR="003C4DDB" w:rsidRPr="00D03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10527"/>
    <w:multiLevelType w:val="hybridMultilevel"/>
    <w:tmpl w:val="8EBE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74A81"/>
    <w:multiLevelType w:val="hybridMultilevel"/>
    <w:tmpl w:val="F7C0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A0D6D"/>
    <w:multiLevelType w:val="hybridMultilevel"/>
    <w:tmpl w:val="7BA4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68"/>
    <w:rsid w:val="00064581"/>
    <w:rsid w:val="003C4DDB"/>
    <w:rsid w:val="00D0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681F-EA03-4CEF-8451-CFE45D14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B6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03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Alix</dc:creator>
  <cp:keywords/>
  <dc:description/>
  <cp:lastModifiedBy>Archer, Vicki</cp:lastModifiedBy>
  <cp:revision>2</cp:revision>
  <dcterms:created xsi:type="dcterms:W3CDTF">2018-02-27T10:08:00Z</dcterms:created>
  <dcterms:modified xsi:type="dcterms:W3CDTF">2018-02-27T10:08:00Z</dcterms:modified>
</cp:coreProperties>
</file>