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8" w:rsidRDefault="007C7E88" w:rsidP="00882406">
      <w:pPr>
        <w:jc w:val="center"/>
        <w:rPr>
          <w:rFonts w:ascii="Letter-join 40" w:hAnsi="Letter-join 40" w:cs="Helvetica"/>
          <w:b/>
          <w:u w:val="single"/>
          <w:shd w:val="clear" w:color="auto" w:fill="FFFFFF"/>
        </w:rPr>
      </w:pPr>
      <w:bookmarkStart w:id="0" w:name="_GoBack"/>
      <w:bookmarkEnd w:id="0"/>
    </w:p>
    <w:p w:rsidR="00882406" w:rsidRDefault="00882406" w:rsidP="00882406">
      <w:pPr>
        <w:jc w:val="center"/>
        <w:rPr>
          <w:rFonts w:ascii="Letter-join 40" w:hAnsi="Letter-join 40" w:cs="Helvetica"/>
          <w:b/>
          <w:u w:val="single"/>
          <w:shd w:val="clear" w:color="auto" w:fill="FFFFFF"/>
        </w:rPr>
      </w:pPr>
      <w:r w:rsidRPr="00882406">
        <w:rPr>
          <w:rFonts w:ascii="Letter-join 40" w:hAnsi="Letter-join 40" w:cs="Helvetica"/>
          <w:b/>
          <w:u w:val="single"/>
          <w:shd w:val="clear" w:color="auto" w:fill="FFFFFF"/>
        </w:rPr>
        <w:t>Swimming Information</w:t>
      </w:r>
    </w:p>
    <w:p w:rsidR="007C7E88" w:rsidRPr="00882406" w:rsidRDefault="007C7E88" w:rsidP="00882406">
      <w:pPr>
        <w:jc w:val="center"/>
        <w:rPr>
          <w:rFonts w:ascii="Letter-join 40" w:hAnsi="Letter-join 40" w:cs="Helvetica"/>
          <w:b/>
          <w:u w:val="single"/>
          <w:shd w:val="clear" w:color="auto" w:fill="FFFFFF"/>
        </w:rPr>
      </w:pPr>
    </w:p>
    <w:p w:rsidR="00D53AF2" w:rsidRPr="00D53AF2" w:rsidRDefault="00D53AF2" w:rsidP="00D53AF2">
      <w:pPr>
        <w:rPr>
          <w:rFonts w:ascii="Letter-join 40" w:hAnsi="Letter-join 40" w:cs="Helvetica"/>
          <w:shd w:val="clear" w:color="auto" w:fill="FFFFFF"/>
        </w:rPr>
      </w:pPr>
      <w:r w:rsidRPr="00D53AF2">
        <w:rPr>
          <w:rFonts w:ascii="Letter-join 40" w:hAnsi="Letter-join 40" w:cs="Helvetica"/>
          <w:shd w:val="clear" w:color="auto" w:fill="FFFFFF"/>
        </w:rPr>
        <w:t>At Whitehouse Primary School, our children attend swim lessons in Year 3, 4 and 5 at an off-site local swimming pool. Pupils are taught the skills to enable them to;</w:t>
      </w:r>
    </w:p>
    <w:p w:rsidR="00D53AF2" w:rsidRPr="00D53AF2" w:rsidRDefault="00D53AF2" w:rsidP="00D53AF2">
      <w:pPr>
        <w:numPr>
          <w:ilvl w:val="0"/>
          <w:numId w:val="1"/>
        </w:numPr>
        <w:rPr>
          <w:rFonts w:ascii="Letter-join 40" w:hAnsi="Letter-join 40" w:cs="Helvetica"/>
          <w:shd w:val="clear" w:color="auto" w:fill="FFFFFF"/>
        </w:rPr>
      </w:pPr>
      <w:r w:rsidRPr="00D53AF2">
        <w:rPr>
          <w:rFonts w:ascii="Letter-join 40" w:hAnsi="Letter-join 40" w:cs="Helvetica"/>
          <w:shd w:val="clear" w:color="auto" w:fill="FFFFFF"/>
        </w:rPr>
        <w:t xml:space="preserve"> swim competently, confidently and proficiently over a distance of at least 25 metres</w:t>
      </w:r>
    </w:p>
    <w:p w:rsidR="00D53AF2" w:rsidRPr="00D53AF2" w:rsidRDefault="00D53AF2" w:rsidP="00D53AF2">
      <w:pPr>
        <w:numPr>
          <w:ilvl w:val="0"/>
          <w:numId w:val="1"/>
        </w:numPr>
        <w:rPr>
          <w:rFonts w:ascii="Letter-join 40" w:hAnsi="Letter-join 40" w:cs="Helvetica"/>
          <w:shd w:val="clear" w:color="auto" w:fill="FFFFFF"/>
        </w:rPr>
      </w:pPr>
      <w:r w:rsidRPr="00D53AF2">
        <w:rPr>
          <w:rFonts w:ascii="Letter-join 40" w:hAnsi="Letter-join 40" w:cs="Helvetica"/>
          <w:shd w:val="clear" w:color="auto" w:fill="FFFFFF"/>
        </w:rPr>
        <w:t>use a range of strokes effectively</w:t>
      </w:r>
    </w:p>
    <w:p w:rsidR="00D53AF2" w:rsidRDefault="00D53AF2" w:rsidP="00D53AF2">
      <w:pPr>
        <w:numPr>
          <w:ilvl w:val="0"/>
          <w:numId w:val="1"/>
        </w:numPr>
        <w:rPr>
          <w:rFonts w:ascii="Letter-join 40" w:hAnsi="Letter-join 40" w:cs="Helvetica"/>
          <w:shd w:val="clear" w:color="auto" w:fill="FFFFFF"/>
        </w:rPr>
      </w:pPr>
      <w:r w:rsidRPr="00D53AF2">
        <w:rPr>
          <w:rFonts w:ascii="Letter-join 40" w:hAnsi="Letter-join 40" w:cs="Helvetica"/>
          <w:shd w:val="clear" w:color="auto" w:fill="FFFFFF"/>
        </w:rPr>
        <w:t>perform safe self-rescue in different water-based situations.</w:t>
      </w:r>
    </w:p>
    <w:p w:rsidR="00882406" w:rsidRPr="00D53AF2" w:rsidRDefault="00882406" w:rsidP="0004330B">
      <w:pPr>
        <w:ind w:left="720"/>
        <w:rPr>
          <w:rFonts w:ascii="Letter-join 40" w:hAnsi="Letter-join 40" w:cs="Helvetica"/>
          <w:shd w:val="clear" w:color="auto" w:fill="FFFFFF"/>
        </w:rPr>
      </w:pPr>
    </w:p>
    <w:p w:rsidR="00D53AF2" w:rsidRPr="00D53AF2" w:rsidRDefault="00D53AF2" w:rsidP="00D53AF2">
      <w:pPr>
        <w:rPr>
          <w:rFonts w:ascii="Letter-join 40" w:hAnsi="Letter-join 40"/>
          <w:b/>
          <w:u w:val="single"/>
        </w:rPr>
      </w:pPr>
      <w:r w:rsidRPr="00D53AF2">
        <w:rPr>
          <w:rFonts w:ascii="Letter-join 40" w:hAnsi="Letter-join 40" w:cs="Helvetica"/>
          <w:shd w:val="clear" w:color="auto" w:fill="FFFFFF"/>
        </w:rPr>
        <w:t xml:space="preserve">From this year, schools are required to publish how many Year 6 pupils have met the national curriculum requirements relating to swimming and water safety. The information below shows </w:t>
      </w:r>
      <w:r w:rsidR="00882406">
        <w:rPr>
          <w:rFonts w:ascii="Letter-join 40" w:hAnsi="Letter-join 40" w:cs="Helvetica"/>
          <w:shd w:val="clear" w:color="auto" w:fill="FFFFFF"/>
        </w:rPr>
        <w:t xml:space="preserve">the </w:t>
      </w:r>
      <w:r w:rsidRPr="00D53AF2">
        <w:rPr>
          <w:rFonts w:ascii="Letter-join 40" w:hAnsi="Letter-join 40" w:cs="Helvetica"/>
          <w:shd w:val="clear" w:color="auto" w:fill="FFFFFF"/>
        </w:rPr>
        <w:t>data for our current Year 6 pupils.</w:t>
      </w:r>
    </w:p>
    <w:p w:rsidR="00D53AF2" w:rsidRDefault="00D53AF2" w:rsidP="00D53AF2">
      <w:pPr>
        <w:rPr>
          <w:rFonts w:ascii="Letter-join 40" w:hAnsi="Letter-join 40"/>
          <w:b/>
          <w:u w:val="single"/>
        </w:rPr>
      </w:pPr>
    </w:p>
    <w:p w:rsidR="00A40435" w:rsidRPr="00276247" w:rsidRDefault="002749F3" w:rsidP="00276247">
      <w:pPr>
        <w:jc w:val="center"/>
        <w:rPr>
          <w:rFonts w:ascii="Letter-join 40" w:hAnsi="Letter-join 40"/>
          <w:b/>
          <w:u w:val="single"/>
        </w:rPr>
      </w:pPr>
      <w:r w:rsidRPr="00276247">
        <w:rPr>
          <w:rFonts w:ascii="Letter-join 40" w:hAnsi="Letter-join 40"/>
          <w:b/>
          <w:u w:val="single"/>
        </w:rPr>
        <w:t>Year 6 Swim Data</w:t>
      </w:r>
    </w:p>
    <w:tbl>
      <w:tblPr>
        <w:tblStyle w:val="TableGrid"/>
        <w:tblW w:w="10201" w:type="dxa"/>
        <w:tblInd w:w="-592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6"/>
      </w:tblGrid>
      <w:tr w:rsidR="002749F3" w:rsidTr="00882406"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5 metres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10 metres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25 metres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50 metres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Can use a range of strokes in the water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Can perform safe, self-rescue</w:t>
            </w:r>
          </w:p>
        </w:tc>
        <w:tc>
          <w:tcPr>
            <w:tcW w:w="1275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Attend out of school swim lessons</w:t>
            </w:r>
          </w:p>
        </w:tc>
        <w:tc>
          <w:tcPr>
            <w:tcW w:w="1276" w:type="dxa"/>
          </w:tcPr>
          <w:p w:rsidR="002749F3" w:rsidRPr="00276247" w:rsidRDefault="002749F3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 w:rsidRPr="00276247">
              <w:rPr>
                <w:rFonts w:ascii="Letter-join 40" w:hAnsi="Letter-join 40"/>
                <w:sz w:val="20"/>
                <w:szCs w:val="20"/>
              </w:rPr>
              <w:t>Swim for a club</w:t>
            </w:r>
          </w:p>
        </w:tc>
      </w:tr>
      <w:tr w:rsidR="002749F3" w:rsidTr="00882406"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83%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81%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80%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63%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72%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19%</w:t>
            </w:r>
          </w:p>
        </w:tc>
        <w:tc>
          <w:tcPr>
            <w:tcW w:w="1275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52%</w:t>
            </w:r>
          </w:p>
        </w:tc>
        <w:tc>
          <w:tcPr>
            <w:tcW w:w="1276" w:type="dxa"/>
          </w:tcPr>
          <w:p w:rsidR="002749F3" w:rsidRPr="00276247" w:rsidRDefault="00276247" w:rsidP="00276247">
            <w:pPr>
              <w:jc w:val="center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11%</w:t>
            </w:r>
          </w:p>
        </w:tc>
      </w:tr>
    </w:tbl>
    <w:p w:rsidR="002749F3" w:rsidRPr="00882406" w:rsidRDefault="002749F3">
      <w:pPr>
        <w:rPr>
          <w:rFonts w:ascii="Letter-join 40" w:hAnsi="Letter-join 40"/>
        </w:rPr>
      </w:pPr>
    </w:p>
    <w:p w:rsidR="00D53AF2" w:rsidRDefault="00D53AF2">
      <w:pPr>
        <w:rPr>
          <w:rFonts w:ascii="Letter-join 40" w:hAnsi="Letter-join 40"/>
        </w:rPr>
      </w:pPr>
      <w:r w:rsidRPr="00882406">
        <w:rPr>
          <w:rFonts w:ascii="Letter-join 40" w:hAnsi="Letter-join 40"/>
        </w:rPr>
        <w:t>In addition to swimming lessons, we have an on-site hydrotherapy pool that supplements the needs of our children who require physiotherapy, to provide top-up lessons for pupils who are less confident in the water and to offer rewar</w:t>
      </w:r>
      <w:r w:rsidR="00882406" w:rsidRPr="00882406">
        <w:rPr>
          <w:rFonts w:ascii="Letter-join 40" w:hAnsi="Letter-join 40"/>
        </w:rPr>
        <w:t>d swim sessions to our children for special achievements. We love to swim at Whitehouse and attend many swim galas throughout the year. We are delighted to report that a group of our children are to represent the Tees Valley at a swimming panathlon at Sheffield in June this year.</w:t>
      </w:r>
    </w:p>
    <w:p w:rsidR="00925F46" w:rsidRDefault="00925F46">
      <w:pPr>
        <w:rPr>
          <w:rFonts w:ascii="Letter-join 40" w:hAnsi="Letter-join 40"/>
        </w:rPr>
      </w:pPr>
    </w:p>
    <w:p w:rsidR="00925F46" w:rsidRPr="00882406" w:rsidRDefault="00925F46">
      <w:pPr>
        <w:rPr>
          <w:rFonts w:ascii="Letter-join 40" w:hAnsi="Letter-join 40"/>
        </w:rPr>
      </w:pPr>
      <w:r>
        <w:rPr>
          <w:rFonts w:ascii="Letter-join 40" w:hAnsi="Letter-join 40"/>
        </w:rPr>
        <w:t>At the end of Year 5, children who have not yet achieved their 25 metre certificate will be offered top-up swimming lessons</w:t>
      </w:r>
      <w:r w:rsidRPr="00925F46">
        <w:rPr>
          <w:rFonts w:ascii="Letter-join 40" w:hAnsi="Letter-join 40"/>
        </w:rPr>
        <w:t xml:space="preserve"> </w:t>
      </w:r>
      <w:r>
        <w:rPr>
          <w:rFonts w:ascii="Letter-join 40" w:hAnsi="Letter-join 40"/>
        </w:rPr>
        <w:t>in the summer term, utilising our Sports Premium Funding to fulfil this life-skill.</w:t>
      </w:r>
    </w:p>
    <w:sectPr w:rsidR="00925F46" w:rsidRPr="00882406" w:rsidSect="007C7E8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76"/>
    <w:multiLevelType w:val="multilevel"/>
    <w:tmpl w:val="B48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3"/>
    <w:rsid w:val="0004330B"/>
    <w:rsid w:val="002749F3"/>
    <w:rsid w:val="00276247"/>
    <w:rsid w:val="005E170F"/>
    <w:rsid w:val="007C7E88"/>
    <w:rsid w:val="00882406"/>
    <w:rsid w:val="00925F46"/>
    <w:rsid w:val="00A40435"/>
    <w:rsid w:val="00D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06632-2231-47F9-B566-B2D336CE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Archer, Vicki</cp:lastModifiedBy>
  <cp:revision>2</cp:revision>
  <cp:lastPrinted>2018-01-09T14:02:00Z</cp:lastPrinted>
  <dcterms:created xsi:type="dcterms:W3CDTF">2018-01-12T11:13:00Z</dcterms:created>
  <dcterms:modified xsi:type="dcterms:W3CDTF">2018-01-12T11:13:00Z</dcterms:modified>
</cp:coreProperties>
</file>